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2" w:rsidRDefault="005615C2" w:rsidP="00754580">
      <w:pPr>
        <w:pStyle w:val="ConsPlusNonformat"/>
        <w:rPr>
          <w:b/>
        </w:rPr>
      </w:pPr>
      <w:r>
        <w:rPr>
          <w:b/>
        </w:rPr>
        <w:t>Утверждаю:</w:t>
      </w:r>
    </w:p>
    <w:p w:rsidR="005615C2" w:rsidRDefault="005615C2" w:rsidP="00754580">
      <w:pPr>
        <w:pStyle w:val="ConsPlusNonformat"/>
      </w:pPr>
      <w:r>
        <w:t xml:space="preserve">                                                        Директор </w:t>
      </w:r>
    </w:p>
    <w:p w:rsidR="005615C2" w:rsidRDefault="005615C2" w:rsidP="00754580">
      <w:pPr>
        <w:pStyle w:val="ConsPlusNonformat"/>
      </w:pPr>
      <w:r>
        <w:t xml:space="preserve">                                                        ООО «Искра-Энергосети»</w:t>
      </w:r>
    </w:p>
    <w:p w:rsidR="005615C2" w:rsidRDefault="005615C2" w:rsidP="00754580">
      <w:pPr>
        <w:pStyle w:val="ConsPlusNonformat"/>
      </w:pPr>
    </w:p>
    <w:p w:rsidR="005615C2" w:rsidRDefault="005615C2" w:rsidP="00754580">
      <w:pPr>
        <w:pStyle w:val="ConsPlusNonformat"/>
      </w:pPr>
      <w:r>
        <w:t xml:space="preserve">                                                        ___________Кузнецов В.Б.</w:t>
      </w:r>
    </w:p>
    <w:p w:rsidR="005615C2" w:rsidRDefault="00816D84" w:rsidP="00754580">
      <w:pPr>
        <w:pStyle w:val="ConsPlusNonformat"/>
      </w:pPr>
      <w:r>
        <w:t xml:space="preserve">          «___» ___________ 201</w:t>
      </w:r>
      <w:r w:rsidR="00003687">
        <w:t>9</w:t>
      </w:r>
      <w:r w:rsidR="005615C2">
        <w:t>г.</w:t>
      </w:r>
    </w:p>
    <w:p w:rsidR="005615C2" w:rsidRDefault="005615C2" w:rsidP="00754580">
      <w:pPr>
        <w:pStyle w:val="ConsPlusNonformat"/>
      </w:pPr>
    </w:p>
    <w:p w:rsidR="005615C2" w:rsidRDefault="005615C2" w:rsidP="00754580">
      <w:pPr>
        <w:pStyle w:val="ConsPlusNonformat"/>
        <w:jc w:val="center"/>
      </w:pPr>
    </w:p>
    <w:p w:rsidR="005615C2" w:rsidRDefault="005615C2" w:rsidP="00754580">
      <w:pPr>
        <w:pStyle w:val="ConsPlusNonformat"/>
        <w:jc w:val="center"/>
      </w:pPr>
    </w:p>
    <w:p w:rsidR="005615C2" w:rsidRDefault="005615C2" w:rsidP="00754580">
      <w:pPr>
        <w:pStyle w:val="ConsPlusNonformat"/>
        <w:jc w:val="center"/>
      </w:pPr>
      <w:r>
        <w:t>ПАСПОРТ УСЛУГИ (ПРОЦЕССА) СЕТЕВОЙ ОРГАНИЗАЦИИ</w:t>
      </w:r>
    </w:p>
    <w:p w:rsidR="005615C2" w:rsidRDefault="005615C2" w:rsidP="00C94173">
      <w:pPr>
        <w:pStyle w:val="ConsPlusNonformat"/>
      </w:pPr>
    </w:p>
    <w:p w:rsidR="005615C2" w:rsidRDefault="005615C2" w:rsidP="00C94173">
      <w:pPr>
        <w:pStyle w:val="ConsPlusNonformat"/>
      </w:pPr>
      <w:r>
        <w:t xml:space="preserve">             ___</w:t>
      </w:r>
      <w:r w:rsidR="003D217D">
        <w:rPr>
          <w:i/>
          <w:u w:val="single"/>
        </w:rPr>
        <w:t xml:space="preserve">технологическое присоединение </w:t>
      </w:r>
      <w:r w:rsidRPr="006C7726">
        <w:rPr>
          <w:i/>
          <w:u w:val="single"/>
        </w:rPr>
        <w:t>к электрическим сетям</w:t>
      </w:r>
      <w:r>
        <w:t>________</w:t>
      </w:r>
    </w:p>
    <w:p w:rsidR="005615C2" w:rsidRPr="00D65243" w:rsidRDefault="005615C2" w:rsidP="00C94173">
      <w:pPr>
        <w:pStyle w:val="ConsPlusNonformat"/>
        <w:rPr>
          <w:sz w:val="16"/>
          <w:szCs w:val="16"/>
        </w:rPr>
      </w:pPr>
      <w:r w:rsidRPr="00D65243">
        <w:rPr>
          <w:sz w:val="16"/>
          <w:szCs w:val="16"/>
        </w:rPr>
        <w:t>(наименование услуги (процесса)</w:t>
      </w:r>
    </w:p>
    <w:p w:rsidR="005615C2" w:rsidRPr="00D65243" w:rsidRDefault="005615C2" w:rsidP="00C94173">
      <w:pPr>
        <w:pStyle w:val="ConsPlusNonformat"/>
        <w:rPr>
          <w:sz w:val="16"/>
          <w:szCs w:val="16"/>
        </w:rPr>
      </w:pPr>
    </w:p>
    <w:p w:rsidR="005615C2" w:rsidRDefault="005615C2" w:rsidP="006A25C9">
      <w:pPr>
        <w:pStyle w:val="ConsPlusNonformat"/>
        <w:jc w:val="both"/>
      </w:pPr>
      <w:r>
        <w:t>Круг заявителей &lt;1&gt;: __</w:t>
      </w:r>
      <w:r>
        <w:rPr>
          <w:i/>
          <w:u w:val="single"/>
        </w:rPr>
        <w:t>физическое лицо до 15</w:t>
      </w:r>
      <w:r w:rsidRPr="00205433">
        <w:rPr>
          <w:i/>
          <w:u w:val="single"/>
        </w:rPr>
        <w:t>кВт</w:t>
      </w:r>
      <w:r>
        <w:rPr>
          <w:i/>
          <w:u w:val="single"/>
        </w:rPr>
        <w:t xml:space="preserve"> по одному </w:t>
      </w:r>
      <w:proofErr w:type="spellStart"/>
      <w:r>
        <w:rPr>
          <w:i/>
          <w:u w:val="single"/>
        </w:rPr>
        <w:t>источнику</w:t>
      </w:r>
      <w:r w:rsidRPr="00205433">
        <w:rPr>
          <w:i/>
          <w:u w:val="single"/>
        </w:rPr>
        <w:t>_для</w:t>
      </w:r>
      <w:proofErr w:type="spellEnd"/>
      <w:r w:rsidRPr="00205433">
        <w:rPr>
          <w:i/>
          <w:u w:val="single"/>
        </w:rPr>
        <w:t xml:space="preserve"> бытовых и иных </w:t>
      </w:r>
      <w:proofErr w:type="spellStart"/>
      <w:r w:rsidRPr="00205433">
        <w:rPr>
          <w:i/>
          <w:u w:val="single"/>
        </w:rPr>
        <w:t>нужд</w:t>
      </w:r>
      <w:r>
        <w:rPr>
          <w:i/>
          <w:u w:val="single"/>
        </w:rPr>
        <w:t>,</w:t>
      </w:r>
      <w:r w:rsidRPr="00205433">
        <w:rPr>
          <w:i/>
          <w:u w:val="single"/>
        </w:rPr>
        <w:t>_не</w:t>
      </w:r>
      <w:proofErr w:type="spellEnd"/>
      <w:r w:rsidRPr="00205433">
        <w:rPr>
          <w:i/>
          <w:u w:val="single"/>
        </w:rPr>
        <w:t xml:space="preserve"> связанных с пре</w:t>
      </w:r>
      <w:r w:rsidR="008D1D11">
        <w:rPr>
          <w:i/>
          <w:u w:val="single"/>
        </w:rPr>
        <w:t>дпринимательской деятельностью</w:t>
      </w:r>
    </w:p>
    <w:p w:rsidR="005615C2" w:rsidRDefault="005615C2" w:rsidP="006A25C9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5615C2" w:rsidRDefault="005615C2" w:rsidP="006A25C9">
      <w:pPr>
        <w:pStyle w:val="ConsPlusNonformat"/>
        <w:jc w:val="both"/>
      </w:pPr>
      <w:proofErr w:type="gramStart"/>
      <w:r>
        <w:t>_</w:t>
      </w:r>
      <w:r w:rsidR="007230CA">
        <w:rPr>
          <w:i/>
          <w:u w:val="single"/>
        </w:rPr>
        <w:t>326,47</w:t>
      </w:r>
      <w:r w:rsidRPr="000A5B25">
        <w:rPr>
          <w:i/>
          <w:u w:val="single"/>
        </w:rPr>
        <w:t xml:space="preserve">руб. без НДС </w:t>
      </w:r>
      <w:r w:rsidR="007230CA">
        <w:rPr>
          <w:i/>
          <w:u w:val="single"/>
        </w:rPr>
        <w:t>20</w:t>
      </w:r>
      <w:r w:rsidRPr="000A5B25">
        <w:rPr>
          <w:i/>
          <w:u w:val="single"/>
        </w:rPr>
        <w:t>% за киловатт максимальной разрешенной мощно</w:t>
      </w:r>
      <w:r w:rsidR="00E435FE">
        <w:rPr>
          <w:i/>
          <w:u w:val="single"/>
        </w:rPr>
        <w:t xml:space="preserve">сти для прочих потребителей и </w:t>
      </w:r>
      <w:r w:rsidR="007230CA" w:rsidRPr="007230CA">
        <w:rPr>
          <w:i/>
          <w:u w:val="single"/>
        </w:rPr>
        <w:t xml:space="preserve">391,76 </w:t>
      </w:r>
      <w:r w:rsidRPr="000A5B25">
        <w:rPr>
          <w:i/>
          <w:u w:val="single"/>
        </w:rPr>
        <w:t>руб. д</w:t>
      </w:r>
      <w:r w:rsidR="00E435FE">
        <w:rPr>
          <w:i/>
          <w:u w:val="single"/>
        </w:rPr>
        <w:t>ля населения и приравнен</w:t>
      </w:r>
      <w:r w:rsidR="00107247">
        <w:rPr>
          <w:i/>
          <w:u w:val="single"/>
        </w:rPr>
        <w:t>н</w:t>
      </w:r>
      <w:r w:rsidR="00E435FE">
        <w:rPr>
          <w:i/>
          <w:u w:val="single"/>
        </w:rPr>
        <w:t>ых к ним</w:t>
      </w:r>
      <w:r w:rsidRPr="000A5B25">
        <w:rPr>
          <w:i/>
          <w:u w:val="single"/>
        </w:rPr>
        <w:t xml:space="preserve"> категорий</w:t>
      </w:r>
      <w:r w:rsidR="00E435FE">
        <w:rPr>
          <w:u w:val="single"/>
        </w:rPr>
        <w:t xml:space="preserve"> </w:t>
      </w:r>
      <w:r w:rsidR="003B7F20">
        <w:rPr>
          <w:u w:val="single"/>
        </w:rPr>
        <w:t xml:space="preserve">или не более 550 рублей при присоединении объектов, отнесенных к третьей категории надежности при условии, что расстояние от границ участка заявителя до объектов </w:t>
      </w:r>
      <w:proofErr w:type="spellStart"/>
      <w:r w:rsidR="003B7F20">
        <w:rPr>
          <w:u w:val="single"/>
        </w:rPr>
        <w:t>электросетевого</w:t>
      </w:r>
      <w:proofErr w:type="spellEnd"/>
      <w:r w:rsidR="003B7F20">
        <w:rPr>
          <w:u w:val="single"/>
        </w:rPr>
        <w:t xml:space="preserve"> хозяйства на уровне напряжения до 20 кВ включительно необходимого Заявителю уровня напряжения сетевой</w:t>
      </w:r>
      <w:proofErr w:type="gramEnd"/>
      <w:r w:rsidR="003B7F20">
        <w:rPr>
          <w:u w:val="single"/>
        </w:rPr>
        <w:t xml:space="preserve"> организации не более 300 метров в городах и поселках городского типа и не более 500 метров в сельской местности </w:t>
      </w:r>
      <w:r w:rsidR="00E435FE">
        <w:rPr>
          <w:u w:val="single"/>
        </w:rPr>
        <w:t xml:space="preserve">согласно Приказу </w:t>
      </w:r>
      <w:r w:rsidR="001C25B0">
        <w:rPr>
          <w:u w:val="single"/>
        </w:rPr>
        <w:t>Министерства тарифной политики</w:t>
      </w:r>
      <w:r w:rsidR="00E435FE">
        <w:rPr>
          <w:u w:val="single"/>
        </w:rPr>
        <w:t xml:space="preserve"> КК от 2</w:t>
      </w:r>
      <w:r w:rsidR="007230CA">
        <w:rPr>
          <w:u w:val="single"/>
        </w:rPr>
        <w:t>7</w:t>
      </w:r>
      <w:r w:rsidR="00E435FE">
        <w:rPr>
          <w:u w:val="single"/>
        </w:rPr>
        <w:t>.12.201</w:t>
      </w:r>
      <w:r w:rsidR="007230CA">
        <w:rPr>
          <w:u w:val="single"/>
        </w:rPr>
        <w:t>8</w:t>
      </w:r>
      <w:r w:rsidRPr="000A5B25">
        <w:rPr>
          <w:u w:val="single"/>
        </w:rPr>
        <w:t>г. №</w:t>
      </w:r>
      <w:r w:rsidR="007230CA">
        <w:rPr>
          <w:u w:val="single"/>
        </w:rPr>
        <w:t>537</w:t>
      </w:r>
      <w:r w:rsidR="00E435FE">
        <w:rPr>
          <w:u w:val="single"/>
        </w:rPr>
        <w:t>-п.</w:t>
      </w:r>
    </w:p>
    <w:p w:rsidR="005615C2" w:rsidRDefault="005615C2" w:rsidP="006A25C9">
      <w:pPr>
        <w:pStyle w:val="ConsPlusNonformat"/>
        <w:jc w:val="both"/>
      </w:pPr>
      <w:r>
        <w:t xml:space="preserve">Условия оказания услуги (процесса) &lt;2&gt;: </w:t>
      </w:r>
      <w:r w:rsidRPr="00FD2D22">
        <w:rPr>
          <w:i/>
          <w:u w:val="single"/>
        </w:rPr>
        <w:t>_подача потребителем заявки на тех. присоединение, предоставление им всех необходимых документов и наличие технической возможности</w:t>
      </w:r>
      <w:r w:rsidR="00E435FE">
        <w:rPr>
          <w:i/>
          <w:u w:val="single"/>
        </w:rPr>
        <w:t>.</w:t>
      </w:r>
    </w:p>
    <w:p w:rsidR="005615C2" w:rsidRDefault="005615C2" w:rsidP="006A25C9">
      <w:pPr>
        <w:pStyle w:val="ConsPlusNonformat"/>
        <w:jc w:val="both"/>
      </w:pPr>
      <w:r>
        <w:t>Результат оказания услуги (процесса): __</w:t>
      </w:r>
      <w:r w:rsidRPr="006A25C9">
        <w:rPr>
          <w:i/>
          <w:u w:val="single"/>
        </w:rPr>
        <w:t>заключение договора на тех. присоед</w:t>
      </w:r>
      <w:r w:rsidR="000D1DBD">
        <w:rPr>
          <w:i/>
          <w:u w:val="single"/>
        </w:rPr>
        <w:t xml:space="preserve">инение и выполнение мероприятий, </w:t>
      </w:r>
      <w:r w:rsidRPr="006A25C9">
        <w:rPr>
          <w:i/>
          <w:u w:val="single"/>
        </w:rPr>
        <w:t xml:space="preserve">указанных </w:t>
      </w:r>
      <w:r w:rsidR="000D1DBD">
        <w:rPr>
          <w:i/>
          <w:u w:val="single"/>
        </w:rPr>
        <w:t xml:space="preserve">в </w:t>
      </w:r>
      <w:r w:rsidRPr="006A25C9">
        <w:rPr>
          <w:i/>
          <w:u w:val="single"/>
        </w:rPr>
        <w:t>тех. условиях</w:t>
      </w:r>
    </w:p>
    <w:p w:rsidR="005615C2" w:rsidRDefault="005615C2" w:rsidP="00C94173">
      <w:pPr>
        <w:pStyle w:val="ConsPlusNonformat"/>
      </w:pPr>
      <w:r>
        <w:t>Общий срок оказания услуги (процесса): _______________________________.</w:t>
      </w:r>
    </w:p>
    <w:p w:rsidR="005615C2" w:rsidRDefault="005615C2" w:rsidP="00C94173">
      <w:pPr>
        <w:pStyle w:val="ConsPlusNonformat"/>
      </w:pPr>
    </w:p>
    <w:p w:rsidR="005615C2" w:rsidRDefault="005615C2" w:rsidP="00C94173">
      <w:pPr>
        <w:pStyle w:val="ConsPlusNonformat"/>
      </w:pPr>
      <w:r>
        <w:t>Состав, последовательность и сроки оказания услуги (процесса):</w:t>
      </w:r>
    </w:p>
    <w:tbl>
      <w:tblPr>
        <w:tblW w:w="10605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7"/>
        <w:gridCol w:w="1418"/>
        <w:gridCol w:w="3685"/>
        <w:gridCol w:w="1701"/>
        <w:gridCol w:w="1390"/>
        <w:gridCol w:w="1984"/>
      </w:tblGrid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Содержание/условия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Форма предоставления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Ссылка на нормативный правовой акт</w:t>
            </w:r>
          </w:p>
        </w:tc>
      </w:tr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Подача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в сетевую организацию, объекты электросетевого хозяйства которой находятся на наименьшем расстоянии от границ участка заявителя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в заявке указывается: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ФИО </w:t>
            </w:r>
            <w:r w:rsidRPr="00F72696">
              <w:rPr>
                <w:rFonts w:ascii="Times New Roman" w:hAnsi="Times New Roman"/>
              </w:rPr>
              <w:t>заявителя</w:t>
            </w:r>
            <w:r>
              <w:rPr>
                <w:rFonts w:ascii="Times New Roman" w:hAnsi="Times New Roman"/>
              </w:rPr>
              <w:t>, серия, номер и дата выдачи паспорта или иного удостоверяющего документа</w:t>
            </w:r>
            <w:r w:rsidRPr="00F72696">
              <w:rPr>
                <w:rFonts w:ascii="Times New Roman" w:hAnsi="Times New Roman"/>
              </w:rPr>
              <w:t>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место нахождения заявителя</w:t>
            </w:r>
            <w:r>
              <w:rPr>
                <w:rFonts w:ascii="Times New Roman" w:hAnsi="Times New Roman"/>
              </w:rPr>
              <w:t xml:space="preserve"> (прописка)</w:t>
            </w:r>
            <w:r w:rsidRPr="00F72696">
              <w:rPr>
                <w:rFonts w:ascii="Times New Roman" w:hAnsi="Times New Roman"/>
              </w:rPr>
              <w:t>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наименование и место нахождения энергопринимающих устройств;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заявленный уровень надежности;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сроки проектирования и поэтапного ввода: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- запрашиваемая максимальная мощность; 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наименование организации по договору поставки эл. эн.;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К заявке прилагается: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а) план расположения </w:t>
            </w:r>
            <w:proofErr w:type="spellStart"/>
            <w:r w:rsidRPr="00F72696">
              <w:rPr>
                <w:rFonts w:ascii="Times New Roman" w:hAnsi="Times New Roman"/>
              </w:rPr>
              <w:t>энерго-принимающих</w:t>
            </w:r>
            <w:proofErr w:type="spellEnd"/>
            <w:r w:rsidRPr="00F72696">
              <w:rPr>
                <w:rFonts w:ascii="Times New Roman" w:hAnsi="Times New Roman"/>
              </w:rPr>
              <w:t xml:space="preserve"> устройств;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б) однолинейная схема;</w:t>
            </w:r>
          </w:p>
          <w:p w:rsidR="005615C2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в) копия документа, подтверждающего право </w:t>
            </w:r>
            <w:r w:rsidRPr="00F72696">
              <w:rPr>
                <w:rFonts w:ascii="Times New Roman" w:hAnsi="Times New Roman"/>
              </w:rPr>
              <w:lastRenderedPageBreak/>
              <w:t>собственности или иное;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д) доверенность или иные документы на полномочия;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BE0C6B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lastRenderedPageBreak/>
              <w:t>Письменно в</w:t>
            </w:r>
            <w:r w:rsidR="005615C2" w:rsidRPr="00F72696">
              <w:rPr>
                <w:rFonts w:ascii="Times New Roman" w:hAnsi="Times New Roman"/>
              </w:rPr>
              <w:t xml:space="preserve"> 2-х экземплярах 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или в электронном виде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Правила технологического </w:t>
            </w:r>
            <w:r w:rsidR="00BE0C6B" w:rsidRPr="00F72696">
              <w:rPr>
                <w:rFonts w:ascii="Times New Roman" w:hAnsi="Times New Roman"/>
              </w:rPr>
              <w:t>присоединения энергопринимающих</w:t>
            </w:r>
            <w:r w:rsidRPr="00F72696">
              <w:rPr>
                <w:rFonts w:ascii="Times New Roman" w:hAnsi="Times New Roman"/>
              </w:rPr>
              <w:t xml:space="preserve"> устройств потребителей к электрическим сетям утв. ПП РФ от 27.12.04 №861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Параграф </w:t>
            </w:r>
            <w:r w:rsidRPr="00F72696">
              <w:rPr>
                <w:rFonts w:ascii="Times New Roman" w:hAnsi="Times New Roman"/>
                <w:lang w:val="en-US"/>
              </w:rPr>
              <w:t>II</w:t>
            </w:r>
            <w:r w:rsidRPr="00F72696">
              <w:rPr>
                <w:rFonts w:ascii="Times New Roman" w:hAnsi="Times New Roman"/>
              </w:rPr>
              <w:t xml:space="preserve"> п.9-10</w:t>
            </w:r>
            <w:r w:rsidR="00B70B06">
              <w:rPr>
                <w:rFonts w:ascii="Times New Roman" w:hAnsi="Times New Roman"/>
              </w:rPr>
              <w:t>,14</w:t>
            </w:r>
            <w:bookmarkStart w:id="0" w:name="_GoBack"/>
            <w:bookmarkEnd w:id="0"/>
          </w:p>
        </w:tc>
      </w:tr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Заключение договора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Направляется подписанный проект договора и технические условия в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Письменно  в 2-х экземплярах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В течении 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15 дней с даты получения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 ПП РФ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 от 27.12.04 №861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Параграф </w:t>
            </w:r>
            <w:r w:rsidRPr="00F72696">
              <w:rPr>
                <w:rFonts w:ascii="Times New Roman" w:hAnsi="Times New Roman"/>
                <w:lang w:val="en-US"/>
              </w:rPr>
              <w:t>II</w:t>
            </w:r>
            <w:r w:rsidRPr="00F72696">
              <w:rPr>
                <w:rFonts w:ascii="Times New Roman" w:hAnsi="Times New Roman"/>
              </w:rPr>
              <w:t xml:space="preserve"> п.15</w:t>
            </w:r>
          </w:p>
        </w:tc>
      </w:tr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Выполнение сторонами мероприятий по договору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Мероприятия включают в себя: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а) подготовка, выдача сетевой о</w:t>
            </w:r>
            <w:r>
              <w:rPr>
                <w:rFonts w:ascii="Times New Roman" w:hAnsi="Times New Roman"/>
              </w:rPr>
              <w:t>рганизацией ТУ</w:t>
            </w:r>
            <w:r w:rsidRPr="00F72696">
              <w:rPr>
                <w:rFonts w:ascii="Times New Roman" w:hAnsi="Times New Roman"/>
              </w:rPr>
              <w:t>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б) разработка проектной документации сетевой организацией;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в) разработка заявителем проектной документации в границах его земельного участка;</w:t>
            </w:r>
          </w:p>
          <w:p w:rsidR="005615C2" w:rsidRPr="00F72696" w:rsidRDefault="007230CA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выполнение ТУ заявителем и </w:t>
            </w:r>
            <w:r w:rsidR="005615C2" w:rsidRPr="00F72696">
              <w:rPr>
                <w:rFonts w:ascii="Times New Roman" w:hAnsi="Times New Roman"/>
              </w:rPr>
              <w:t>сетевой организацией;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д) проверка выполнения ТУ заявителем   сетевой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72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Фактические действия, акт выполнения технических условий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Если сетевой организации не требуется строительств</w:t>
            </w:r>
            <w:r>
              <w:rPr>
                <w:rFonts w:ascii="Times New Roman" w:hAnsi="Times New Roman"/>
              </w:rPr>
              <w:t>о или реконструкция объектов - 4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ПП РФ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 от 27.12.04 №861</w:t>
            </w:r>
          </w:p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Параграф </w:t>
            </w:r>
            <w:r w:rsidRPr="00F72696">
              <w:rPr>
                <w:rFonts w:ascii="Times New Roman" w:hAnsi="Times New Roman"/>
                <w:lang w:val="en-US"/>
              </w:rPr>
              <w:t>II</w:t>
            </w:r>
            <w:r w:rsidRPr="00F72696">
              <w:rPr>
                <w:rFonts w:ascii="Times New Roman" w:hAnsi="Times New Roman"/>
              </w:rPr>
              <w:t xml:space="preserve"> п.16</w:t>
            </w:r>
          </w:p>
        </w:tc>
      </w:tr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Осуществление сетевой организацией фактического присоединения объектов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Выполнение ТУ, 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заключение договора энергоснабжения с субъектом розничного рынка;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допуск прибора учета в эксплуатацию;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Физическое присоединение объектов заявителя к объектам сетевой организации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В течении 10 дней со дня получения сетевой организацией документов от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ПП РФ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 от 27.12.04 №861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Параграф </w:t>
            </w:r>
            <w:r w:rsidRPr="00F72696">
              <w:rPr>
                <w:rFonts w:ascii="Times New Roman" w:hAnsi="Times New Roman"/>
                <w:lang w:val="en-US"/>
              </w:rPr>
              <w:t>II</w:t>
            </w:r>
            <w:r w:rsidRPr="00F72696">
              <w:rPr>
                <w:rFonts w:ascii="Times New Roman" w:hAnsi="Times New Roman"/>
              </w:rPr>
              <w:t xml:space="preserve"> п.18(5), </w:t>
            </w:r>
          </w:p>
        </w:tc>
      </w:tr>
      <w:tr w:rsidR="005615C2" w:rsidRPr="00F72696" w:rsidTr="005F1B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F7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Фактическая подача напряжения путем включения коммутационного аппарата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Осуществление сетевой организацией фактического присоединения объектов;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Составляются: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- акт об осуществлении технологического присоединения;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В течении 2 рабочих дней со дня подписания актов сетевая организация направляет копии документов в адрес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субъекта розничного рынка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>ПП РФ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 от 27.12.04 №861</w:t>
            </w:r>
          </w:p>
          <w:p w:rsidR="005615C2" w:rsidRPr="00F72696" w:rsidRDefault="005615C2" w:rsidP="0053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96">
              <w:rPr>
                <w:rFonts w:ascii="Times New Roman" w:hAnsi="Times New Roman"/>
              </w:rPr>
              <w:t xml:space="preserve">Параграф </w:t>
            </w:r>
            <w:r w:rsidRPr="00F72696">
              <w:rPr>
                <w:rFonts w:ascii="Times New Roman" w:hAnsi="Times New Roman"/>
                <w:lang w:val="en-US"/>
              </w:rPr>
              <w:t>II</w:t>
            </w:r>
            <w:r w:rsidRPr="00F72696">
              <w:rPr>
                <w:rFonts w:ascii="Times New Roman" w:hAnsi="Times New Roman"/>
              </w:rPr>
              <w:t xml:space="preserve"> п.19 и 19(1),</w:t>
            </w:r>
          </w:p>
        </w:tc>
      </w:tr>
    </w:tbl>
    <w:p w:rsidR="005615C2" w:rsidRDefault="005615C2" w:rsidP="00C9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15C2" w:rsidRDefault="005615C2" w:rsidP="00C94173">
      <w:pPr>
        <w:pStyle w:val="ConsPlusNonformat"/>
      </w:pPr>
      <w:r>
        <w:t>Контактная информация для направления обращений &lt;3&gt;: тел. 8(391)256-88-15.</w:t>
      </w:r>
    </w:p>
    <w:p w:rsidR="005615C2" w:rsidRDefault="005615C2"/>
    <w:p w:rsidR="005615C2" w:rsidRDefault="005615C2"/>
    <w:p w:rsidR="005615C2" w:rsidRDefault="005615C2"/>
    <w:p w:rsidR="005615C2" w:rsidRPr="00D65243" w:rsidRDefault="005615C2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243">
        <w:rPr>
          <w:rFonts w:cs="Calibri"/>
        </w:rPr>
        <w:t>&lt;1&gt; Указываются лица, которые могут получить данную услугу.</w:t>
      </w:r>
    </w:p>
    <w:p w:rsidR="005615C2" w:rsidRPr="00D65243" w:rsidRDefault="005615C2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53"/>
      <w:bookmarkEnd w:id="1"/>
      <w:r w:rsidRPr="00D65243">
        <w:rPr>
          <w:rFonts w:cs="Calibri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615C2" w:rsidRPr="00D65243" w:rsidRDefault="005615C2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54"/>
      <w:bookmarkEnd w:id="2"/>
      <w:r w:rsidRPr="00D65243">
        <w:rPr>
          <w:rFonts w:cs="Calibri"/>
        </w:rPr>
        <w:t xml:space="preserve"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</w:t>
      </w:r>
      <w:r w:rsidRPr="00D65243">
        <w:rPr>
          <w:rFonts w:cs="Calibri"/>
        </w:rPr>
        <w:lastRenderedPageBreak/>
        <w:t>осуществляющего надзорные функции за деятельностью сетевой организации.</w:t>
      </w:r>
    </w:p>
    <w:p w:rsidR="005615C2" w:rsidRDefault="005615C2"/>
    <w:sectPr w:rsidR="005615C2" w:rsidSect="00754580">
      <w:pgSz w:w="11906" w:h="16838"/>
      <w:pgMar w:top="71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F3"/>
    <w:rsid w:val="00003687"/>
    <w:rsid w:val="000375B4"/>
    <w:rsid w:val="000A5B25"/>
    <w:rsid w:val="000B62FD"/>
    <w:rsid w:val="000D1DBD"/>
    <w:rsid w:val="00107247"/>
    <w:rsid w:val="001264FD"/>
    <w:rsid w:val="001A254B"/>
    <w:rsid w:val="001C25B0"/>
    <w:rsid w:val="00205433"/>
    <w:rsid w:val="00232F5E"/>
    <w:rsid w:val="0028549B"/>
    <w:rsid w:val="003B7F20"/>
    <w:rsid w:val="003D217D"/>
    <w:rsid w:val="0042526B"/>
    <w:rsid w:val="004653D9"/>
    <w:rsid w:val="005362C3"/>
    <w:rsid w:val="005615C2"/>
    <w:rsid w:val="005F16D3"/>
    <w:rsid w:val="005F1BAA"/>
    <w:rsid w:val="006A25C9"/>
    <w:rsid w:val="006B05FD"/>
    <w:rsid w:val="006C4A94"/>
    <w:rsid w:val="006C7726"/>
    <w:rsid w:val="007230CA"/>
    <w:rsid w:val="00754580"/>
    <w:rsid w:val="00801319"/>
    <w:rsid w:val="00816D84"/>
    <w:rsid w:val="008D1D11"/>
    <w:rsid w:val="009265E7"/>
    <w:rsid w:val="00970878"/>
    <w:rsid w:val="00B70B06"/>
    <w:rsid w:val="00BA4D38"/>
    <w:rsid w:val="00BE0C6B"/>
    <w:rsid w:val="00C94173"/>
    <w:rsid w:val="00D072F3"/>
    <w:rsid w:val="00D22C76"/>
    <w:rsid w:val="00D65243"/>
    <w:rsid w:val="00E435FE"/>
    <w:rsid w:val="00F72696"/>
    <w:rsid w:val="00FD2D22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1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2015-02-09T10:32:00Z</dcterms:created>
  <dcterms:modified xsi:type="dcterms:W3CDTF">2019-04-03T12:01:00Z</dcterms:modified>
</cp:coreProperties>
</file>